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B80752" w14:textId="77777777" w:rsidR="006549D2" w:rsidRDefault="006549D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Contour Line</w:t>
      </w:r>
    </w:p>
    <w:p w14:paraId="42FD947A" w14:textId="77777777" w:rsidR="00C97543" w:rsidRDefault="00C97543">
      <w:pPr>
        <w:rPr>
          <w:rFonts w:ascii="Arial" w:eastAsia="Times New Roman" w:hAnsi="Arial" w:cs="Arial"/>
          <w:color w:val="545454"/>
          <w:shd w:val="clear" w:color="auto" w:fill="FFFFFF"/>
        </w:rPr>
      </w:pPr>
    </w:p>
    <w:p w14:paraId="1535F54C" w14:textId="77777777" w:rsidR="006549D2" w:rsidRDefault="00C97543">
      <w:pPr>
        <w:rPr>
          <w:sz w:val="28"/>
          <w:szCs w:val="28"/>
        </w:rPr>
      </w:pPr>
      <w:r>
        <w:rPr>
          <w:sz w:val="28"/>
          <w:szCs w:val="28"/>
        </w:rPr>
        <w:t>A line that defines a form or edge, an outline of an object.</w:t>
      </w:r>
    </w:p>
    <w:p w14:paraId="52102A71" w14:textId="77777777" w:rsidR="00933712" w:rsidRDefault="00933712">
      <w:pPr>
        <w:rPr>
          <w:sz w:val="28"/>
          <w:szCs w:val="28"/>
        </w:rPr>
      </w:pPr>
    </w:p>
    <w:p w14:paraId="513915FA" w14:textId="77777777" w:rsidR="006549D2" w:rsidRPr="00933712" w:rsidRDefault="00933712">
      <w:pPr>
        <w:rPr>
          <w:sz w:val="28"/>
          <w:szCs w:val="28"/>
        </w:rPr>
      </w:pPr>
      <w:r w:rsidRPr="00933712">
        <w:rPr>
          <w:sz w:val="28"/>
          <w:szCs w:val="28"/>
        </w:rPr>
        <w:drawing>
          <wp:inline distT="0" distB="0" distL="0" distR="0" wp14:anchorId="450A6CAD" wp14:editId="3BF81246">
            <wp:extent cx="2794000" cy="126968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257" b="13107"/>
                    <a:stretch/>
                  </pic:blipFill>
                  <pic:spPr bwMode="auto">
                    <a:xfrm>
                      <a:off x="0" y="0"/>
                      <a:ext cx="2801060" cy="127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D0B5D" w14:textId="77777777" w:rsidR="006549D2" w:rsidRDefault="006549D2">
      <w:pPr>
        <w:rPr>
          <w:b/>
          <w:sz w:val="28"/>
          <w:szCs w:val="28"/>
          <w:u w:val="single"/>
        </w:rPr>
      </w:pPr>
    </w:p>
    <w:p w14:paraId="0D79A5B6" w14:textId="77777777" w:rsidR="00E3260F" w:rsidRPr="00E3260F" w:rsidRDefault="00E3260F">
      <w:pPr>
        <w:rPr>
          <w:b/>
          <w:sz w:val="28"/>
          <w:szCs w:val="28"/>
          <w:u w:val="single"/>
        </w:rPr>
      </w:pPr>
      <w:r w:rsidRPr="00E3260F">
        <w:rPr>
          <w:b/>
          <w:sz w:val="28"/>
          <w:szCs w:val="28"/>
          <w:u w:val="single"/>
        </w:rPr>
        <w:t>Pen and ink techniques</w:t>
      </w:r>
    </w:p>
    <w:p w14:paraId="0ED6F011" w14:textId="77777777" w:rsidR="00C2585F" w:rsidRDefault="00E3260F">
      <w:r w:rsidRPr="00E3260F">
        <w:drawing>
          <wp:inline distT="0" distB="0" distL="0" distR="0" wp14:anchorId="36E1D0B6" wp14:editId="1010A253">
            <wp:extent cx="5943600" cy="18427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7173" w14:textId="77777777" w:rsidR="00933712" w:rsidRDefault="00933712"/>
    <w:p w14:paraId="1941283D" w14:textId="77777777" w:rsidR="00933712" w:rsidRDefault="00933712">
      <w:pPr>
        <w:rPr>
          <w:b/>
          <w:u w:val="single"/>
        </w:rPr>
      </w:pPr>
      <w:r w:rsidRPr="00933712">
        <w:rPr>
          <w:b/>
          <w:u w:val="single"/>
        </w:rPr>
        <w:t>Watercolor Techniques</w:t>
      </w:r>
    </w:p>
    <w:p w14:paraId="73B16F5E" w14:textId="77777777" w:rsidR="00BD5659" w:rsidRDefault="00BD5659">
      <w:pPr>
        <w:rPr>
          <w:b/>
          <w:u w:val="single"/>
        </w:rPr>
      </w:pPr>
    </w:p>
    <w:p w14:paraId="790A66BA" w14:textId="77777777" w:rsidR="00BD5659" w:rsidRPr="00BD5659" w:rsidRDefault="00BD5659">
      <w:r w:rsidRPr="00BD5659">
        <w:rPr>
          <w:b/>
        </w:rPr>
        <w:t>Stretching Paper:</w:t>
      </w:r>
      <w:r>
        <w:rPr>
          <w:b/>
        </w:rPr>
        <w:t xml:space="preserve"> </w:t>
      </w:r>
      <w:r w:rsidRPr="00BD5659">
        <w:t>A method used to prepare a watercolor paper for painting so it doesn’t warp.</w:t>
      </w:r>
    </w:p>
    <w:p w14:paraId="1F13D7E5" w14:textId="77777777" w:rsidR="00933712" w:rsidRPr="00BD5659" w:rsidRDefault="00933712">
      <w:pPr>
        <w:rPr>
          <w:u w:val="single"/>
        </w:rPr>
      </w:pPr>
    </w:p>
    <w:p w14:paraId="574E3C70" w14:textId="77777777" w:rsidR="00466DD3" w:rsidRPr="00E32F25" w:rsidRDefault="00933712">
      <w:pPr>
        <w:rPr>
          <w:b/>
        </w:rPr>
      </w:pPr>
      <w:r w:rsidRPr="00933712">
        <w:rPr>
          <w:b/>
        </w:rPr>
        <w:t>Graded Wash</w:t>
      </w:r>
      <w:r w:rsidR="00E32F25">
        <w:rPr>
          <w:b/>
        </w:rPr>
        <w:t xml:space="preserve">: </w:t>
      </w:r>
      <w:r w:rsidR="00466DD3" w:rsidRPr="00466DD3">
        <w:t>A watercolor technique where the watercolor smoothly transitions from dark to light or light to dark.</w:t>
      </w:r>
    </w:p>
    <w:p w14:paraId="6F718321" w14:textId="77777777" w:rsidR="00466DD3" w:rsidRDefault="00466DD3">
      <w:pPr>
        <w:rPr>
          <w:b/>
          <w:u w:val="single"/>
        </w:rPr>
      </w:pPr>
    </w:p>
    <w:p w14:paraId="70C07F26" w14:textId="77777777" w:rsidR="00933712" w:rsidRDefault="00466DD3">
      <w:pPr>
        <w:rPr>
          <w:b/>
          <w:u w:val="single"/>
        </w:rPr>
      </w:pPr>
      <w:r w:rsidRPr="00466DD3">
        <w:rPr>
          <w:b/>
        </w:rPr>
        <w:drawing>
          <wp:inline distT="0" distB="0" distL="0" distR="0" wp14:anchorId="61BFAE7B" wp14:editId="11957CE1">
            <wp:extent cx="893831" cy="9042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174" cy="90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ABFE1" w14:textId="77777777" w:rsidR="00933712" w:rsidRPr="00E32F25" w:rsidRDefault="00933712">
      <w:pPr>
        <w:rPr>
          <w:b/>
        </w:rPr>
      </w:pPr>
    </w:p>
    <w:p w14:paraId="19FFE3F2" w14:textId="77777777" w:rsidR="00933712" w:rsidRDefault="00933712">
      <w:r w:rsidRPr="00E32F25">
        <w:rPr>
          <w:b/>
        </w:rPr>
        <w:t>Lifting</w:t>
      </w:r>
      <w:r w:rsidR="00E32F25" w:rsidRPr="00E32F25">
        <w:rPr>
          <w:b/>
        </w:rPr>
        <w:t>:</w:t>
      </w:r>
      <w:r w:rsidR="00E32F25">
        <w:rPr>
          <w:b/>
        </w:rPr>
        <w:t xml:space="preserve"> </w:t>
      </w:r>
      <w:r w:rsidR="00E32F25" w:rsidRPr="00E32F25">
        <w:t>To remove or erase watercolor from the surface of a painting</w:t>
      </w:r>
    </w:p>
    <w:p w14:paraId="08D88027" w14:textId="77777777" w:rsidR="00E32F25" w:rsidRDefault="00E32F25"/>
    <w:p w14:paraId="74B90559" w14:textId="77777777" w:rsidR="00533894" w:rsidRDefault="00533894" w:rsidP="00533894">
      <w:pPr>
        <w:rPr>
          <w:rFonts w:ascii="Arial" w:eastAsia="Times New Roman" w:hAnsi="Arial" w:cs="Arial"/>
          <w:color w:val="222222"/>
          <w:shd w:val="clear" w:color="auto" w:fill="FFFFFF"/>
        </w:rPr>
      </w:pPr>
      <w:r w:rsidRPr="00533894">
        <w:rPr>
          <w:b/>
        </w:rPr>
        <w:t>Ground:</w:t>
      </w:r>
      <w:r>
        <w:t xml:space="preserve"> </w:t>
      </w:r>
      <w:r w:rsidRPr="00533894">
        <w:rPr>
          <w:rFonts w:ascii="Arial" w:eastAsia="Times New Roman" w:hAnsi="Arial" w:cs="Arial"/>
          <w:color w:val="222222"/>
          <w:shd w:val="clear" w:color="auto" w:fill="FFFFFF"/>
        </w:rPr>
        <w:t>A </w:t>
      </w:r>
      <w:r w:rsidRPr="00533894">
        <w:rPr>
          <w:rFonts w:ascii="Arial" w:eastAsia="Times New Roman" w:hAnsi="Arial" w:cs="Arial"/>
          <w:bCs/>
          <w:color w:val="222222"/>
          <w:shd w:val="clear" w:color="auto" w:fill="FFFFFF"/>
        </w:rPr>
        <w:t>ground</w:t>
      </w:r>
      <w:r w:rsidRPr="00533894">
        <w:rPr>
          <w:rFonts w:ascii="Arial" w:eastAsia="Times New Roman" w:hAnsi="Arial" w:cs="Arial"/>
          <w:color w:val="222222"/>
          <w:shd w:val="clear" w:color="auto" w:fill="FFFFFF"/>
        </w:rPr>
        <w:t xml:space="preserve"> is the 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background </w:t>
      </w:r>
      <w:r w:rsidRPr="00533894">
        <w:rPr>
          <w:rFonts w:ascii="Arial" w:eastAsia="Times New Roman" w:hAnsi="Arial" w:cs="Arial"/>
          <w:color w:val="222222"/>
          <w:shd w:val="clear" w:color="auto" w:fill="FFFFFF"/>
        </w:rPr>
        <w:t>surface on which you paint</w:t>
      </w:r>
      <w:r>
        <w:rPr>
          <w:rFonts w:ascii="Arial" w:eastAsia="Times New Roman" w:hAnsi="Arial" w:cs="Arial"/>
          <w:color w:val="222222"/>
          <w:shd w:val="clear" w:color="auto" w:fill="FFFFFF"/>
        </w:rPr>
        <w:t>/draw.</w:t>
      </w:r>
    </w:p>
    <w:p w14:paraId="790F1579" w14:textId="77777777" w:rsidR="00533894" w:rsidRDefault="00533894" w:rsidP="00533894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52B7C3C2" w14:textId="77777777" w:rsidR="00533894" w:rsidRPr="00533894" w:rsidRDefault="00533894" w:rsidP="00533894">
      <w:pPr>
        <w:rPr>
          <w:rFonts w:ascii="Times New Roman" w:eastAsia="Times New Roman" w:hAnsi="Times New Roman" w:cs="Times New Roman"/>
        </w:rPr>
      </w:pPr>
      <w:r w:rsidRPr="00533894">
        <w:rPr>
          <w:rFonts w:ascii="Arial" w:eastAsia="Times New Roman" w:hAnsi="Arial" w:cs="Arial"/>
          <w:b/>
          <w:color w:val="222222"/>
          <w:shd w:val="clear" w:color="auto" w:fill="FFFFFF"/>
        </w:rPr>
        <w:t>Concept: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The idea an art piece conveys.</w:t>
      </w:r>
    </w:p>
    <w:p w14:paraId="6EDDCC9B" w14:textId="77777777" w:rsidR="00E32F25" w:rsidRDefault="00E32F25">
      <w:pPr>
        <w:rPr>
          <w:b/>
          <w:u w:val="single"/>
        </w:rPr>
      </w:pPr>
    </w:p>
    <w:p w14:paraId="4DFF3C10" w14:textId="77777777" w:rsidR="00533894" w:rsidRDefault="007233D4">
      <w:r>
        <w:rPr>
          <w:b/>
        </w:rPr>
        <w:lastRenderedPageBreak/>
        <w:t>Illus</w:t>
      </w:r>
      <w:r w:rsidR="00533894" w:rsidRPr="007233D4">
        <w:rPr>
          <w:b/>
        </w:rPr>
        <w:t xml:space="preserve">tration: </w:t>
      </w:r>
      <w:r w:rsidRPr="007233D4">
        <w:t>A form of visual communication</w:t>
      </w:r>
    </w:p>
    <w:p w14:paraId="53AFFF10" w14:textId="77777777" w:rsidR="007233D4" w:rsidRDefault="007233D4"/>
    <w:p w14:paraId="21D8ED12" w14:textId="77777777" w:rsidR="007233D4" w:rsidRPr="007233D4" w:rsidRDefault="007233D4">
      <w:pPr>
        <w:rPr>
          <w:b/>
        </w:rPr>
      </w:pPr>
      <w:r w:rsidRPr="007233D4">
        <w:rPr>
          <w:b/>
        </w:rPr>
        <w:t>Mixed-Media:</w:t>
      </w:r>
      <w:r>
        <w:t xml:space="preserve"> When an art piece incorporates two or more mediums.</w:t>
      </w:r>
    </w:p>
    <w:p w14:paraId="1A0B805E" w14:textId="77777777" w:rsidR="00E3260F" w:rsidRDefault="00E3260F"/>
    <w:p w14:paraId="46484BCC" w14:textId="77777777" w:rsidR="00024A22" w:rsidRPr="00024A22" w:rsidRDefault="007233D4">
      <w:bookmarkStart w:id="0" w:name="_GoBack"/>
      <w:r w:rsidRPr="007233D4">
        <w:rPr>
          <w:b/>
        </w:rPr>
        <w:t>Relief:</w:t>
      </w:r>
      <w:r w:rsidR="00024A22">
        <w:rPr>
          <w:b/>
        </w:rPr>
        <w:t xml:space="preserve"> </w:t>
      </w:r>
      <w:r w:rsidR="00024A22">
        <w:t>A sculptural term in which three-dimensional elements are raised from a flat base.</w:t>
      </w:r>
    </w:p>
    <w:bookmarkEnd w:id="0"/>
    <w:p w14:paraId="5E90AD0B" w14:textId="77777777" w:rsidR="007233D4" w:rsidRDefault="007233D4">
      <w:pPr>
        <w:rPr>
          <w:b/>
        </w:rPr>
      </w:pPr>
    </w:p>
    <w:p w14:paraId="6F4B7A53" w14:textId="77777777" w:rsidR="007233D4" w:rsidRPr="00965CE3" w:rsidRDefault="007233D4">
      <w:r>
        <w:rPr>
          <w:b/>
        </w:rPr>
        <w:t xml:space="preserve">Medium: </w:t>
      </w:r>
      <w:r w:rsidR="00965CE3" w:rsidRPr="00965CE3">
        <w:t>The type of art and/or materials that an artist uses to create an art piece.</w:t>
      </w:r>
    </w:p>
    <w:p w14:paraId="3DA0C19B" w14:textId="77777777" w:rsidR="007233D4" w:rsidRPr="00965CE3" w:rsidRDefault="007233D4"/>
    <w:p w14:paraId="5B303019" w14:textId="77777777" w:rsidR="006D009F" w:rsidRPr="006D009F" w:rsidRDefault="007233D4" w:rsidP="006D009F">
      <w:pPr>
        <w:rPr>
          <w:rFonts w:ascii="Times New Roman" w:eastAsia="Times New Roman" w:hAnsi="Times New Roman" w:cs="Times New Roman"/>
        </w:rPr>
      </w:pPr>
      <w:r>
        <w:rPr>
          <w:b/>
        </w:rPr>
        <w:t>Focal Point:</w:t>
      </w:r>
      <w:r w:rsidR="00965CE3">
        <w:rPr>
          <w:b/>
        </w:rPr>
        <w:t xml:space="preserve"> </w:t>
      </w:r>
      <w:r w:rsidR="006D009F" w:rsidRPr="006D009F">
        <w:rPr>
          <w:rFonts w:ascii="Arial" w:eastAsia="Times New Roman" w:hAnsi="Arial" w:cs="Arial"/>
          <w:color w:val="222222"/>
          <w:shd w:val="clear" w:color="auto" w:fill="FFFFFF"/>
        </w:rPr>
        <w:t>A specific place of visual emphasis in a work of </w:t>
      </w:r>
      <w:r w:rsidR="006D009F" w:rsidRPr="006D009F">
        <w:rPr>
          <w:rFonts w:ascii="Arial" w:eastAsia="Times New Roman" w:hAnsi="Arial" w:cs="Arial"/>
          <w:bCs/>
          <w:color w:val="222222"/>
          <w:shd w:val="clear" w:color="auto" w:fill="FFFFFF"/>
        </w:rPr>
        <w:t>art</w:t>
      </w:r>
      <w:r w:rsidR="006D009F" w:rsidRPr="006D009F">
        <w:rPr>
          <w:rFonts w:ascii="Arial" w:eastAsia="Times New Roman" w:hAnsi="Arial" w:cs="Arial"/>
          <w:color w:val="222222"/>
          <w:shd w:val="clear" w:color="auto" w:fill="FFFFFF"/>
        </w:rPr>
        <w:t> or design.</w:t>
      </w:r>
      <w:r w:rsidR="006D009F">
        <w:rPr>
          <w:rFonts w:ascii="Arial" w:eastAsia="Times New Roman" w:hAnsi="Arial" w:cs="Arial"/>
          <w:color w:val="222222"/>
          <w:shd w:val="clear" w:color="auto" w:fill="FFFFFF"/>
        </w:rPr>
        <w:t xml:space="preserve"> It’s the area where the artist wants the viewers eye to focus on.</w:t>
      </w:r>
    </w:p>
    <w:p w14:paraId="62B21249" w14:textId="77777777" w:rsidR="007233D4" w:rsidRDefault="007233D4">
      <w:pPr>
        <w:rPr>
          <w:b/>
        </w:rPr>
      </w:pPr>
    </w:p>
    <w:p w14:paraId="6474673D" w14:textId="77777777" w:rsidR="006D31B1" w:rsidRPr="006D31B1" w:rsidRDefault="007233D4" w:rsidP="006D31B1">
      <w:pPr>
        <w:rPr>
          <w:rFonts w:ascii="Times New Roman" w:eastAsia="Times New Roman" w:hAnsi="Times New Roman" w:cs="Times New Roman"/>
        </w:rPr>
      </w:pPr>
      <w:r>
        <w:rPr>
          <w:b/>
        </w:rPr>
        <w:t>Composition:</w:t>
      </w:r>
      <w:r w:rsidR="006D009F">
        <w:rPr>
          <w:b/>
        </w:rPr>
        <w:t xml:space="preserve"> </w:t>
      </w:r>
      <w:r w:rsidR="006D31B1">
        <w:t xml:space="preserve">In visual arts, composition is the placement or arrangement of visual elements or “ingredients” in a work of art. It’s refers to how the artist utilizes the overall surface </w:t>
      </w:r>
      <w:r w:rsidR="006D31B1">
        <w:rPr>
          <w:rFonts w:ascii="Arial" w:eastAsia="Times New Roman" w:hAnsi="Arial" w:cs="Arial"/>
          <w:color w:val="545454"/>
          <w:shd w:val="clear" w:color="auto" w:fill="FFFFFF"/>
        </w:rPr>
        <w:t>or area of their piece.</w:t>
      </w:r>
    </w:p>
    <w:p w14:paraId="60A97E80" w14:textId="77777777" w:rsidR="007233D4" w:rsidRDefault="007233D4">
      <w:pPr>
        <w:rPr>
          <w:b/>
        </w:rPr>
      </w:pPr>
    </w:p>
    <w:p w14:paraId="6166F18E" w14:textId="77777777" w:rsidR="007233D4" w:rsidRPr="007233D4" w:rsidRDefault="007233D4">
      <w:pPr>
        <w:rPr>
          <w:b/>
          <w:u w:val="single"/>
        </w:rPr>
      </w:pPr>
      <w:r w:rsidRPr="007233D4">
        <w:rPr>
          <w:b/>
          <w:u w:val="single"/>
        </w:rPr>
        <w:t xml:space="preserve">Printmaking </w:t>
      </w:r>
    </w:p>
    <w:p w14:paraId="454DB47F" w14:textId="77777777" w:rsidR="004205CB" w:rsidRDefault="004205CB" w:rsidP="004205CB">
      <w:pPr>
        <w:rPr>
          <w:b/>
        </w:rPr>
      </w:pPr>
    </w:p>
    <w:p w14:paraId="511232CB" w14:textId="77777777" w:rsidR="004205CB" w:rsidRPr="004205CB" w:rsidRDefault="004205CB" w:rsidP="004205CB">
      <w:r>
        <w:rPr>
          <w:b/>
        </w:rPr>
        <w:t xml:space="preserve">Print: </w:t>
      </w:r>
      <w:r>
        <w:t>An artistic technique that consists of making a series of pictures from an original, or specially prepared surface (print plate)</w:t>
      </w:r>
    </w:p>
    <w:p w14:paraId="42337A9A" w14:textId="77777777" w:rsidR="00BD5659" w:rsidRDefault="00BD5659">
      <w:pPr>
        <w:rPr>
          <w:b/>
        </w:rPr>
      </w:pPr>
    </w:p>
    <w:p w14:paraId="4BF32C27" w14:textId="77777777" w:rsidR="007233D4" w:rsidRPr="00BD5659" w:rsidRDefault="007233D4">
      <w:r>
        <w:rPr>
          <w:b/>
        </w:rPr>
        <w:t xml:space="preserve">Print Plate: </w:t>
      </w:r>
      <w:r w:rsidRPr="00BD5659">
        <w:t xml:space="preserve">The surface </w:t>
      </w:r>
      <w:r w:rsidR="00BD5659" w:rsidRPr="00BD5659">
        <w:t>where one prepares by subtracting or adding on to create an image intended to be printed.</w:t>
      </w:r>
    </w:p>
    <w:p w14:paraId="4AF1B593" w14:textId="77777777" w:rsidR="007233D4" w:rsidRDefault="007233D4">
      <w:pPr>
        <w:rPr>
          <w:b/>
        </w:rPr>
      </w:pPr>
    </w:p>
    <w:p w14:paraId="7C008BC6" w14:textId="7EE2F2BA" w:rsidR="002314A1" w:rsidRPr="003840D5" w:rsidRDefault="007233D4">
      <w:proofErr w:type="spellStart"/>
      <w:r>
        <w:rPr>
          <w:b/>
        </w:rPr>
        <w:t>Collagraph</w:t>
      </w:r>
      <w:proofErr w:type="spellEnd"/>
      <w:r>
        <w:rPr>
          <w:b/>
        </w:rPr>
        <w:t xml:space="preserve">: </w:t>
      </w:r>
      <w:r w:rsidR="006D31B1">
        <w:t xml:space="preserve">A print </w:t>
      </w:r>
      <w:r w:rsidRPr="006D31B1">
        <w:t xml:space="preserve">from a surface/plate that has a </w:t>
      </w:r>
      <w:r w:rsidR="006D31B1">
        <w:t xml:space="preserve">collaged </w:t>
      </w:r>
      <w:r w:rsidRPr="006D31B1">
        <w:t>relief</w:t>
      </w:r>
    </w:p>
    <w:p w14:paraId="7A536D66" w14:textId="77777777" w:rsidR="007233D4" w:rsidRDefault="007233D4">
      <w:pPr>
        <w:rPr>
          <w:b/>
        </w:rPr>
      </w:pPr>
    </w:p>
    <w:p w14:paraId="6D98D61E" w14:textId="4956B5EA" w:rsidR="007233D4" w:rsidRPr="00A52E59" w:rsidRDefault="007233D4" w:rsidP="00A52E59">
      <w:pPr>
        <w:shd w:val="clear" w:color="auto" w:fill="FFFFFF"/>
        <w:spacing w:line="270" w:lineRule="atLeast"/>
        <w:rPr>
          <w:rFonts w:ascii="Arial" w:eastAsia="Times New Roman" w:hAnsi="Arial" w:cs="Arial"/>
          <w:color w:val="545454"/>
        </w:rPr>
      </w:pPr>
      <w:proofErr w:type="spellStart"/>
      <w:r>
        <w:rPr>
          <w:b/>
        </w:rPr>
        <w:t>Monoprint</w:t>
      </w:r>
      <w:proofErr w:type="spellEnd"/>
      <w:r>
        <w:rPr>
          <w:b/>
        </w:rPr>
        <w:t>:</w:t>
      </w:r>
      <w:r w:rsidR="006D31B1">
        <w:rPr>
          <w:b/>
        </w:rPr>
        <w:t xml:space="preserve"> </w:t>
      </w:r>
      <w:r w:rsidR="00A52E59" w:rsidRPr="00A52E59">
        <w:rPr>
          <w:rFonts w:ascii="Arial" w:eastAsia="Times New Roman" w:hAnsi="Arial" w:cs="Arial"/>
          <w:color w:val="545454"/>
        </w:rPr>
        <w:t>A form of printmaking where the image can only be made once, unlike most printmaking which allows for multiple originals.</w:t>
      </w:r>
    </w:p>
    <w:p w14:paraId="1B5B24AD" w14:textId="77777777" w:rsidR="007233D4" w:rsidRDefault="007233D4">
      <w:pPr>
        <w:rPr>
          <w:b/>
        </w:rPr>
      </w:pPr>
    </w:p>
    <w:p w14:paraId="129ACA5B" w14:textId="3E6AA725" w:rsidR="007233D4" w:rsidRDefault="007233D4">
      <w:r>
        <w:rPr>
          <w:b/>
        </w:rPr>
        <w:t>Block Print:</w:t>
      </w:r>
      <w:r w:rsidR="00F64A0E">
        <w:rPr>
          <w:b/>
        </w:rPr>
        <w:t xml:space="preserve"> </w:t>
      </w:r>
      <w:r w:rsidR="00F64A0E" w:rsidRPr="00F64A0E">
        <w:t>A print created from a block that has been cut into.</w:t>
      </w:r>
    </w:p>
    <w:p w14:paraId="6386C460" w14:textId="77777777" w:rsidR="003840D5" w:rsidRDefault="003840D5"/>
    <w:p w14:paraId="13F1D236" w14:textId="6A961E20" w:rsidR="003840D5" w:rsidRPr="003840D5" w:rsidRDefault="003840D5">
      <w:pPr>
        <w:rPr>
          <w:b/>
        </w:rPr>
      </w:pPr>
      <w:r w:rsidRPr="003840D5">
        <w:rPr>
          <w:b/>
        </w:rPr>
        <w:t>Registration:</w:t>
      </w:r>
      <w:r>
        <w:rPr>
          <w:b/>
        </w:rPr>
        <w:t xml:space="preserve"> </w:t>
      </w:r>
    </w:p>
    <w:p w14:paraId="5751BFCD" w14:textId="77777777" w:rsidR="00A9361D" w:rsidRDefault="00A9361D">
      <w:pPr>
        <w:rPr>
          <w:b/>
        </w:rPr>
      </w:pPr>
    </w:p>
    <w:p w14:paraId="763804E5" w14:textId="77777777" w:rsidR="00A9361D" w:rsidRPr="00A9361D" w:rsidRDefault="00A9361D">
      <w:r>
        <w:rPr>
          <w:b/>
        </w:rPr>
        <w:t xml:space="preserve">Brayer: </w:t>
      </w:r>
      <w:r w:rsidRPr="00A9361D">
        <w:t>A tool used to roll ink onto a print plate</w:t>
      </w:r>
    </w:p>
    <w:p w14:paraId="5E20B4D5" w14:textId="77777777" w:rsidR="00B56CF0" w:rsidRDefault="00B56CF0" w:rsidP="00B56CF0">
      <w:pPr>
        <w:shd w:val="clear" w:color="auto" w:fill="FFFFFF"/>
        <w:spacing w:line="0" w:lineRule="auto"/>
        <w:textAlignment w:val="top"/>
        <w:rPr>
          <w:b/>
        </w:rPr>
      </w:pPr>
    </w:p>
    <w:p w14:paraId="27C64219" w14:textId="77777777" w:rsidR="00B56CF0" w:rsidRPr="00B56CF0" w:rsidRDefault="00B56CF0" w:rsidP="00B56CF0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222222"/>
          <w:sz w:val="20"/>
          <w:szCs w:val="20"/>
        </w:rPr>
      </w:pPr>
    </w:p>
    <w:p w14:paraId="7BE27013" w14:textId="77777777" w:rsidR="00B56CF0" w:rsidRDefault="00B56CF0" w:rsidP="00B56CF0">
      <w:pPr>
        <w:shd w:val="clear" w:color="auto" w:fill="FFFFFF"/>
        <w:rPr>
          <w:rFonts w:ascii="Arial" w:eastAsia="Times New Roman" w:hAnsi="Arial" w:cs="Arial"/>
          <w:b/>
          <w:bCs/>
          <w:color w:val="222222"/>
        </w:rPr>
      </w:pPr>
    </w:p>
    <w:p w14:paraId="38F2958B" w14:textId="77777777" w:rsidR="00B56CF0" w:rsidRPr="00B56CF0" w:rsidRDefault="00B56CF0" w:rsidP="00B56CF0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B56CF0">
        <w:rPr>
          <w:rFonts w:ascii="Arial" w:eastAsia="Times New Roman" w:hAnsi="Arial" w:cs="Arial"/>
          <w:b/>
          <w:bCs/>
          <w:color w:val="222222"/>
        </w:rPr>
        <w:t xml:space="preserve">Acrylic </w:t>
      </w:r>
      <w:r>
        <w:rPr>
          <w:rFonts w:ascii="Arial" w:eastAsia="Times New Roman" w:hAnsi="Arial" w:cs="Arial"/>
          <w:b/>
          <w:bCs/>
          <w:color w:val="222222"/>
        </w:rPr>
        <w:t xml:space="preserve">Paint: </w:t>
      </w:r>
      <w:r>
        <w:rPr>
          <w:rFonts w:ascii="Arial" w:eastAsia="Times New Roman" w:hAnsi="Arial" w:cs="Arial"/>
          <w:color w:val="222222"/>
        </w:rPr>
        <w:t>A</w:t>
      </w:r>
      <w:r w:rsidRPr="00B56CF0">
        <w:rPr>
          <w:rFonts w:ascii="Arial" w:eastAsia="Times New Roman" w:hAnsi="Arial" w:cs="Arial"/>
          <w:color w:val="222222"/>
        </w:rPr>
        <w:t xml:space="preserve"> fast-drying </w:t>
      </w:r>
      <w:r w:rsidRPr="00B56CF0">
        <w:rPr>
          <w:rFonts w:ascii="Arial" w:eastAsia="Times New Roman" w:hAnsi="Arial" w:cs="Arial"/>
          <w:b/>
          <w:bCs/>
          <w:color w:val="222222"/>
        </w:rPr>
        <w:t>paint</w:t>
      </w:r>
      <w:r w:rsidRPr="00B56CF0">
        <w:rPr>
          <w:rFonts w:ascii="Arial" w:eastAsia="Times New Roman" w:hAnsi="Arial" w:cs="Arial"/>
          <w:color w:val="222222"/>
        </w:rPr>
        <w:t> made of pigment suspended in </w:t>
      </w:r>
      <w:r w:rsidRPr="00B56CF0">
        <w:rPr>
          <w:rFonts w:ascii="Arial" w:eastAsia="Times New Roman" w:hAnsi="Arial" w:cs="Arial"/>
          <w:bCs/>
          <w:color w:val="222222"/>
        </w:rPr>
        <w:t>acrylic</w:t>
      </w:r>
      <w:r w:rsidRPr="00B56CF0">
        <w:rPr>
          <w:rFonts w:ascii="Arial" w:eastAsia="Times New Roman" w:hAnsi="Arial" w:cs="Arial"/>
          <w:color w:val="222222"/>
        </w:rPr>
        <w:t> polymer emulsion</w:t>
      </w:r>
      <w:r>
        <w:rPr>
          <w:rFonts w:ascii="Arial" w:eastAsia="Times New Roman" w:hAnsi="Arial" w:cs="Arial"/>
          <w:color w:val="222222"/>
        </w:rPr>
        <w:t>/binder</w:t>
      </w:r>
      <w:r w:rsidRPr="00B56CF0">
        <w:rPr>
          <w:rFonts w:ascii="Arial" w:eastAsia="Times New Roman" w:hAnsi="Arial" w:cs="Arial"/>
          <w:color w:val="222222"/>
        </w:rPr>
        <w:t>. </w:t>
      </w:r>
      <w:r w:rsidRPr="00B56CF0">
        <w:rPr>
          <w:rFonts w:ascii="Arial" w:eastAsia="Times New Roman" w:hAnsi="Arial" w:cs="Arial"/>
          <w:bCs/>
          <w:color w:val="222222"/>
        </w:rPr>
        <w:t>Acrylic paints</w:t>
      </w:r>
      <w:r w:rsidRPr="00B56CF0">
        <w:rPr>
          <w:rFonts w:ascii="Arial" w:eastAsia="Times New Roman" w:hAnsi="Arial" w:cs="Arial"/>
          <w:color w:val="222222"/>
        </w:rPr>
        <w:t> are water-soluble, but become water-resistant when dry.</w:t>
      </w:r>
    </w:p>
    <w:p w14:paraId="4D5FCD16" w14:textId="77777777" w:rsidR="00BD5659" w:rsidRPr="00A9361D" w:rsidRDefault="00BD5659"/>
    <w:p w14:paraId="6F4BABCB" w14:textId="77777777" w:rsidR="00E3260F" w:rsidRDefault="00E3260F"/>
    <w:sectPr w:rsidR="00E3260F" w:rsidSect="00F13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8FD"/>
    <w:rsid w:val="00024A22"/>
    <w:rsid w:val="000A7101"/>
    <w:rsid w:val="002314A1"/>
    <w:rsid w:val="003840D5"/>
    <w:rsid w:val="004205CB"/>
    <w:rsid w:val="00432190"/>
    <w:rsid w:val="00466DD3"/>
    <w:rsid w:val="00483972"/>
    <w:rsid w:val="00533894"/>
    <w:rsid w:val="005C0C45"/>
    <w:rsid w:val="006549D2"/>
    <w:rsid w:val="006D009F"/>
    <w:rsid w:val="006D31B1"/>
    <w:rsid w:val="007233D4"/>
    <w:rsid w:val="008258FD"/>
    <w:rsid w:val="00933712"/>
    <w:rsid w:val="00965CE3"/>
    <w:rsid w:val="00A52E59"/>
    <w:rsid w:val="00A9361D"/>
    <w:rsid w:val="00B56CF0"/>
    <w:rsid w:val="00BD5659"/>
    <w:rsid w:val="00C97543"/>
    <w:rsid w:val="00CE4FDD"/>
    <w:rsid w:val="00E3260F"/>
    <w:rsid w:val="00E32F25"/>
    <w:rsid w:val="00EB0F83"/>
    <w:rsid w:val="00F13B07"/>
    <w:rsid w:val="00F6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8AB8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vr">
    <w:name w:val="hvr"/>
    <w:basedOn w:val="DefaultParagraphFont"/>
    <w:rsid w:val="004205CB"/>
  </w:style>
  <w:style w:type="character" w:styleId="Emphasis">
    <w:name w:val="Emphasis"/>
    <w:basedOn w:val="DefaultParagraphFont"/>
    <w:uiPriority w:val="20"/>
    <w:qFormat/>
    <w:rsid w:val="00024A2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56CF0"/>
    <w:rPr>
      <w:color w:val="0000FF"/>
      <w:u w:val="single"/>
    </w:rPr>
  </w:style>
  <w:style w:type="character" w:customStyle="1" w:styleId="tgc">
    <w:name w:val="_tgc"/>
    <w:basedOn w:val="DefaultParagraphFont"/>
    <w:rsid w:val="00B56CF0"/>
  </w:style>
  <w:style w:type="character" w:customStyle="1" w:styleId="st">
    <w:name w:val="st"/>
    <w:basedOn w:val="DefaultParagraphFont"/>
    <w:rsid w:val="00A52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041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4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43392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1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61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8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7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17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9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5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5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482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3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0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1656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2018-01-17T06:48:00Z</dcterms:created>
  <dcterms:modified xsi:type="dcterms:W3CDTF">2018-01-17T06:48:00Z</dcterms:modified>
</cp:coreProperties>
</file>